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47604C55" w:rsidR="00E525D9" w:rsidRPr="00D5380A" w:rsidRDefault="00264E0F" w:rsidP="00C002EB">
            <w:pPr>
              <w:rPr>
                <w:rFonts w:ascii="Arial" w:hAnsi="Arial" w:cs="Arial"/>
              </w:rPr>
            </w:pPr>
            <w:r>
              <w:t>La aprobación de un esquema histórico de financiación marca un hito en la planeación hídrica de Cundinamarca. El Plan Departamental de Aguas transformará el servicio de acueducto y alcantarillado en 116 municipios.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69498CAD" w:rsidR="00893F91" w:rsidRPr="00C519FD" w:rsidRDefault="00264E0F" w:rsidP="00B6325C">
            <w:pPr>
              <w:pStyle w:val="NormalWeb"/>
            </w:pPr>
            <w:r>
              <w:t>La Asamblea Departamental aprobó el Plan Departamental de Aguas, que garantiza 1,9 billones de pesos en recursos fijos durante dos décadas y suma 620 mil millones de cofinanciación municipal. La inversión permitirá ejecutar planes maestros de acueducto y alcantarillado en todo el territorio.</w:t>
            </w:r>
            <w:r>
              <w:t xml:space="preserve"> Así lo señaló el gobernador de Cundinamarca Jorge Rey FULL 1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292118D" w:rsidR="00EE79CA" w:rsidRPr="00D5380A" w:rsidRDefault="00264E0F" w:rsidP="00B6325C">
            <w:pPr>
              <w:pStyle w:val="NormalWeb"/>
              <w:rPr>
                <w:rFonts w:ascii="Arial" w:hAnsi="Arial" w:cs="Arial"/>
              </w:rPr>
            </w:pPr>
            <w:r>
              <w:t>El esquema contempla obras para descontaminar fuentes hídricas, ampliar la cobertura de agua potable, mejorar la continuidad del servicio y modernizar sistemas de tratamiento de aguas residuales. Con esto, se busca responder al crecimiento urbano y mitigar los impactos del cambio climático.</w:t>
            </w:r>
            <w:r>
              <w:t xml:space="preserve"> El mandatario también señaló FULL 2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47E3734" w:rsidR="00E61FB9" w:rsidRPr="00C64C1D" w:rsidRDefault="00264E0F" w:rsidP="00C64C1D">
            <w:pPr>
              <w:pStyle w:val="NormalWeb"/>
            </w:pPr>
            <w:r>
              <w:t>Para la comunidad, el plan significa tener agua de mejor calidad, con continuidad en el suministro y tarifas más justas al contar con infraestructura moderna. Se beneficiarán directamente familias rurales y urbanas que por años han enfrentado dificultades de acceso y fallas en el servicio.</w:t>
            </w:r>
            <w:r w:rsidRPr="00C64C1D">
              <w:t xml:space="preserve"> </w:t>
            </w:r>
          </w:p>
        </w:tc>
      </w:tr>
    </w:tbl>
    <w:p w14:paraId="095D902F" w14:textId="4BDEFF5A" w:rsidR="00AB650A" w:rsidRPr="00D5380A" w:rsidRDefault="00B35054" w:rsidP="00264E0F">
      <w:pPr>
        <w:pStyle w:val="NormalWeb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264E0F">
        <w:t>Cundinamarca invertirá $1,9 billones en agua y saneamiento con nuevo plan de 20 años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72C60" w14:textId="77777777" w:rsidR="00E156DB" w:rsidRDefault="00E156DB">
      <w:r>
        <w:separator/>
      </w:r>
    </w:p>
  </w:endnote>
  <w:endnote w:type="continuationSeparator" w:id="0">
    <w:p w14:paraId="263430BA" w14:textId="77777777" w:rsidR="00E156DB" w:rsidRDefault="00E1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7BEF0" w14:textId="77777777" w:rsidR="00E156DB" w:rsidRDefault="00E156DB">
      <w:r>
        <w:separator/>
      </w:r>
    </w:p>
  </w:footnote>
  <w:footnote w:type="continuationSeparator" w:id="0">
    <w:p w14:paraId="5DE44A07" w14:textId="77777777" w:rsidR="00E156DB" w:rsidRDefault="00E15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4E0F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1376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325C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6D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2025-09-15T01:52:00Z</dcterms:created>
  <dcterms:modified xsi:type="dcterms:W3CDTF">2025-09-15T01:52:00Z</dcterms:modified>
</cp:coreProperties>
</file>